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Бухгалтерский (финансовый) учет и отчетность</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/Гавриленко Н.Г./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очно-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«Бухгалтерский (финансовый)  учет и отчетность»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«Бухгалтерский (финансовый)  учет и отчетность».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«Бухгалтерский (финансовый)  учет и отчетность»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проводить финансовый анализ, бюджетирование и управление денежными потоками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ПК-1.32 уметь применять нормы законодательства Российской Федерации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ПК-1.47 владеть навыками применения норм законодательства Российской Федерации в профессиональной деятельности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бухгалтерскую (финансовую) отчетность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законодательство Российской Федерации о бухгалтерском учете, о порядке изъятия бухгалтерских документов, об ответственности за непредставление или представление недостоверной отчетности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знать отечественный и зарубежный опыт в области управления процессом формирования информации в системе бухгалтерского учета</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определять объем учетных работ, структуру и численность работников бухгалтерской службы, потребность в материально-технических, финансовых и иных ресурсах</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разрабатывать внутренние организационно-распорядительные документы, в том числе стандарты бухгалтерского учета экономического субъекта</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уметь определять (разрабатывать) способы ведения бухгалтерского учета и формировать учетную политику экономического субъекта, оценивать возможные последствия изменений в учетной политике экономического субъекта, в том числе их влияние на его дальнейшую деятельность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уметь разрабатывать формы первичных учетных документов, регистров бухгалтерского учета, формы бухгалтерской (финансовой) отчетности и составлять график документооборота</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уметь планировать объемы и сроки выполнения работ в отчетный период для целей составления бухгалтерской (финансовой) отчетности</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уметь организовывать процесс восстановления бухгалтерского учета</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ПК-2.19 уметь распределять объем учетных работ между работниками (группами работников) бухгалтерской службы</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ПК-2.20 уметь планировать сроки, продолжительность и тематику повышения квалификации работников бухгалтерской службы</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уметь контролировать соблюдение сроков и качества выполнения работ по формированию информации в системе бухгалтерского учета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ПК-2.22 уметь оценивать существенность информации, раскрываемой в бухгалтерской (финансовой) отчетности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ПК-2.23 уметь формировать в соответствии с установленными правилами числовые показатели в отчетах, входящих в состав бухгалтерской (финансовой) отчетности, при централизованном и децентрализованном ведении бухгалтерского учета</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ПК-2.24 уметь составлять бухгалтерскую (финансовую) отчетность при реорганизации или ликвидации юридического лица</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уметь обосновывать принятые экономическим субъектом решения при проведении внутреннего контроля, государственного (муниципального) финансового контроля, внутреннего и внешнего аудита, ревизий, налоговых и иных проверок</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владеть навыками организации, планирования, координации и контроля процесса формирования информации в системе бухгалтерского учета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формирования числовых показателей отчетов, входящих в состав бухгалтерской (финансовой) отчетности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ПК-2.33 владеть навыками счетной и логической проверки правильности формирования числовых показателей отчетов, входящих в состав бухгалтерской (финансовой) отчетности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ПК-2.34 владеть навыками формирования пояснений к бухгалтерскому балансу и отчету о финансовых результатах</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ПК-2.35 владеть навыками обеспечения ознакомления, согласования, подписания руководителем экономического субъекта бухгалтерской (финансовой) отчетности, представления бухгалтерской (финансовой) отчетности в соответствии с законодательством Российской Федерации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выполнять аудиторские процедуры и оказывать сопутствующие аудиту и прочие услуги, связанные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законодательство Российской Федерации о бухгалтерском учете, стандарты бухгалтерского учета и бухгалтерской отчетности, международные стандарты финансовой отчетности и практику его применения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уметь применять нормы законодательства Российской Федерации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ПК-4.42 владеть навыками применения норм законодательства Российской Федерации в профессиональной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98.21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«Бухгалтерский (финансовый)  учет и отчетность» относится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обязательной части, является дисциплиной Блока Б1. «Дисциплины (модули)». Модуль "Бухгалтерской (финансовый) учет"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533.62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 технологическая) практика 1)</w:t>
            </w:r>
          </w:p>
          <w:p>
            <w:pPr>
              <w:jc w:val="center"/>
              <w:spacing w:after="0" w:line="240" w:lineRule="auto"/>
              <w:rPr>
                <w:sz w:val="22"/>
                <w:szCs w:val="22"/>
              </w:rPr>
            </w:pPr>
            <w:r>
              <w:rPr>
                <w:rFonts w:ascii="Times New Roman" w:hAnsi="Times New Roman" w:cs="Times New Roman"/>
                <w:color w:val="#000000"/>
                <w:sz w:val="22"/>
                <w:szCs w:val="22"/>
              </w:rPr>
              <w:t> Финансовые услуги</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Финансовая и договорная документация предприятия</w:t>
            </w:r>
          </w:p>
          <w:p>
            <w:pPr>
              <w:jc w:val="center"/>
              <w:spacing w:after="0" w:line="240" w:lineRule="auto"/>
              <w:rPr>
                <w:sz w:val="22"/>
                <w:szCs w:val="22"/>
              </w:rPr>
            </w:pPr>
            <w:r>
              <w:rPr>
                <w:rFonts w:ascii="Times New Roman" w:hAnsi="Times New Roman" w:cs="Times New Roman"/>
                <w:color w:val="#000000"/>
                <w:sz w:val="22"/>
                <w:szCs w:val="22"/>
              </w:rPr>
              <w:t> Финансы</w:t>
            </w:r>
          </w:p>
          <w:p>
            <w:pPr>
              <w:jc w:val="center"/>
              <w:spacing w:after="0" w:line="240" w:lineRule="auto"/>
              <w:rPr>
                <w:sz w:val="22"/>
                <w:szCs w:val="22"/>
              </w:rPr>
            </w:pPr>
            <w:r>
              <w:rPr>
                <w:rFonts w:ascii="Times New Roman" w:hAnsi="Times New Roman" w:cs="Times New Roman"/>
                <w:color w:val="#000000"/>
                <w:sz w:val="22"/>
                <w:szCs w:val="22"/>
              </w:rPr>
              <w:t> Компьютерные программы в профессиональной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аудита</w:t>
            </w:r>
          </w:p>
          <w:p>
            <w:pPr>
              <w:jc w:val="center"/>
              <w:spacing w:after="0" w:line="240" w:lineRule="auto"/>
              <w:rPr>
                <w:sz w:val="22"/>
                <w:szCs w:val="22"/>
              </w:rPr>
            </w:pPr>
            <w:r>
              <w:rPr>
                <w:rFonts w:ascii="Times New Roman" w:hAnsi="Times New Roman" w:cs="Times New Roman"/>
                <w:color w:val="#000000"/>
                <w:sz w:val="22"/>
                <w:szCs w:val="22"/>
              </w:rPr>
              <w:t> Практикум: методика проведения аудита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2)</w:t>
            </w:r>
          </w:p>
          <w:p>
            <w:pPr>
              <w:jc w:val="center"/>
              <w:spacing w:after="0" w:line="240" w:lineRule="auto"/>
              <w:rPr>
                <w:sz w:val="22"/>
                <w:szCs w:val="22"/>
              </w:rPr>
            </w:pPr>
            <w:r>
              <w:rPr>
                <w:rFonts w:ascii="Times New Roman" w:hAnsi="Times New Roman" w:cs="Times New Roman"/>
                <w:color w:val="#000000"/>
                <w:sz w:val="22"/>
                <w:szCs w:val="22"/>
              </w:rPr>
              <w:t> Финансовый консалтинг</w:t>
            </w:r>
          </w:p>
          <w:p>
            <w:pPr>
              <w:jc w:val="center"/>
              <w:spacing w:after="0" w:line="240" w:lineRule="auto"/>
              <w:rPr>
                <w:sz w:val="22"/>
                <w:szCs w:val="22"/>
              </w:rPr>
            </w:pPr>
            <w:r>
              <w:rPr>
                <w:rFonts w:ascii="Times New Roman" w:hAnsi="Times New Roman" w:cs="Times New Roman"/>
                <w:color w:val="#000000"/>
                <w:sz w:val="22"/>
                <w:szCs w:val="22"/>
              </w:rPr>
              <w:t> Внутренние организационно- распорядительные документы аудиторской организации</w:t>
            </w:r>
          </w:p>
          <w:p>
            <w:pPr>
              <w:jc w:val="center"/>
              <w:spacing w:after="0" w:line="240" w:lineRule="auto"/>
              <w:rPr>
                <w:sz w:val="22"/>
                <w:szCs w:val="22"/>
              </w:rPr>
            </w:pPr>
            <w:r>
              <w:rPr>
                <w:rFonts w:ascii="Times New Roman" w:hAnsi="Times New Roman" w:cs="Times New Roman"/>
                <w:color w:val="#000000"/>
                <w:sz w:val="22"/>
                <w:szCs w:val="22"/>
              </w:rPr>
              <w:t> Внутренний контроль и  аудит</w:t>
            </w:r>
          </w:p>
          <w:p>
            <w:pPr>
              <w:jc w:val="center"/>
              <w:spacing w:after="0" w:line="240" w:lineRule="auto"/>
              <w:rPr>
                <w:sz w:val="22"/>
                <w:szCs w:val="22"/>
              </w:rPr>
            </w:pPr>
            <w:r>
              <w:rPr>
                <w:rFonts w:ascii="Times New Roman" w:hAnsi="Times New Roman" w:cs="Times New Roman"/>
                <w:color w:val="#000000"/>
                <w:sz w:val="22"/>
                <w:szCs w:val="22"/>
              </w:rPr>
              <w:t> Практический аудит: оценка рисков бизнес- процессов</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p>
            <w:pPr>
              <w:jc w:val="center"/>
              <w:spacing w:after="0" w:line="240" w:lineRule="auto"/>
              <w:rPr>
                <w:sz w:val="22"/>
                <w:szCs w:val="22"/>
              </w:rPr>
            </w:pPr>
            <w:r>
              <w:rPr>
                <w:rFonts w:ascii="Times New Roman" w:hAnsi="Times New Roman" w:cs="Times New Roman"/>
                <w:color w:val="#000000"/>
                <w:sz w:val="22"/>
                <w:szCs w:val="22"/>
              </w:rPr>
              <w:t> Корпоративный финансовый контроль</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ПК-2, ПК-1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10 зачетных единиц – 360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 5</w:t>
            </w:r>
          </w:p>
          <w:p>
            <w:pPr>
              <w:jc w:val="center"/>
              <w:spacing w:after="0" w:line="240" w:lineRule="auto"/>
              <w:rPr>
                <w:sz w:val="24"/>
                <w:szCs w:val="24"/>
              </w:rPr>
            </w:pPr>
            <w:r>
              <w:rPr>
                <w:rFonts w:ascii="Times New Roman" w:hAnsi="Times New Roman" w:cs="Times New Roman"/>
                <w:color w:val="#000000"/>
                <w:sz w:val="24"/>
                <w:szCs w:val="24"/>
              </w:rPr>
              <w:t> курсовые работы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учет</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основных средств и вложений во внеоборотные активы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финансовых вложений и нематериальных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материалов и затрат на 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готовой продукции 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расчетов и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труда и расчетов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финансовых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основных средств и вложений во внеоборотные активы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финансовых вложений и нематериальных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материалов и затрат на 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готовой продукции и товаров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расчетов и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труда и расчетов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финансовых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Бухгалтерская финансовая отчетность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Бухгалтерская отчетность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Бухгалтерский баланс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Бухгалтерская отчетность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Бухгалтерский баланс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360</w:t>
            </w:r>
          </w:p>
        </w:tc>
      </w:tr>
      <w:tr>
        <w:trPr>
          <w:trHeight w:hRule="exact" w:val="6657.92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основных средств и вложений во внеоборотные активы</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основные принципы учета основных средств и вложений во внеоборотные активы, документальное оформление, аналитический учет, инвентаризация основных средств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финансовых вложений и нематериальных активов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основные принципы учета основных средств и вложений во внеоборотные активы, документальное оформление, аналитический учет, инвентаризация основных средств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материалов и затрат на производство</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состав, характеристика, классификация материалов и затрат на производство, нормативное регулирование, документальное оформление, синтетический и аналитический учет</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готовой продукции и товаров</w:t>
            </w:r>
          </w:p>
        </w:tc>
      </w:tr>
      <w:tr>
        <w:trPr>
          <w:trHeight w:hRule="exact" w:val="449.96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характеристика  готовой продукции и товаров,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нормативное регулирование, документальное оформление, синтетический и аналитический учет</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расчетов и денежных средств</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классификация, учет расчетов и денежных средств, нормативно-правовое регулирование</w:t>
            </w:r>
          </w:p>
        </w:tc>
      </w:tr>
      <w:tr>
        <w:trPr>
          <w:trHeight w:hRule="exact" w:val="304.584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труда и расчетов персонала</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и системы оплаты труда, нормативное регулирование, синтетический и аналитический учет</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финансовых результатов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характеристика  финансовых результатов, нормативное регулирование, учет расходов и доходов по различным видам деятельности, учет нераспределенной прибыли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Бухгалтерская отчетность</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Бухгалтерская финансовая отчетность</w:t>
            </w:r>
          </w:p>
          <w:p>
            <w:pPr>
              <w:jc w:val="both"/>
              <w:spacing w:after="0" w:line="240" w:lineRule="auto"/>
              <w:rPr>
                <w:sz w:val="24"/>
                <w:szCs w:val="24"/>
              </w:rPr>
            </w:pPr>
            <w:r>
              <w:rPr>
                <w:rFonts w:ascii="Times New Roman" w:hAnsi="Times New Roman" w:cs="Times New Roman"/>
                <w:color w:val="#000000"/>
                <w:sz w:val="24"/>
                <w:szCs w:val="24"/>
              </w:rPr>
              <w:t> Общие правила и требования, предъявляемые к отчетности, структура, содержание и порядок составления отчета о финансовых результатах, отчета об изменении капитала, отчета о движении денежных средств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Бухгалтерский баланс</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содержание и порядок составления бухгалтерского баланса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основных средств и вложений во внеоборотные активы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основные принципы учета основных средств и вложений во внеоборотные активы, документальное оформление, аналитический учет, инвентаризация основных средств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финансовых вложений и нематериальных активов</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основные принципы учета основных средств и вложений во внеоборотные активы, документальное оформление, аналитический учет, инвентаризация основных средств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материалов и затрат на производство</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состав, характеристика, классификация материалов и затрат на производство, нормативное регулирование, документальное оформление, синтетический и аналитический учет</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готовой продукции и товаров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характеристика  готовой продукции и товаров, нормативное регулирование, документальное оформление, синтетический и аналитический учет</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расчетов и денежных средств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классификация, учет расчетов и денежных средств, нормативно-правовое регулирование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труда и расчетов персонала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и системы оплаты труда, нормативное регулирование, синтетический и аналитический учет</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финансовых результатов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характеристика  финансовых результатов, нормативное регулирование, учет расходов и доходов по различным видам деятельности, учет нераспределенной прибыли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Бухгалтерская отчетность</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Бухгалтерская финансовая отчетность</w:t>
            </w:r>
          </w:p>
          <w:p>
            <w:pPr>
              <w:jc w:val="both"/>
              <w:spacing w:after="0" w:line="240" w:lineRule="auto"/>
              <w:rPr>
                <w:sz w:val="24"/>
                <w:szCs w:val="24"/>
              </w:rPr>
            </w:pPr>
            <w:r>
              <w:rPr>
                <w:rFonts w:ascii="Times New Roman" w:hAnsi="Times New Roman" w:cs="Times New Roman"/>
                <w:color w:val="#000000"/>
                <w:sz w:val="24"/>
                <w:szCs w:val="24"/>
              </w:rPr>
              <w:t> Общие правила и требования, предъявляемые к отчетности, структура, содержание и порядок составления отчета о финансовых результатах, отчета об изменении капитала, отчета о движении денежных средств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Бухгалтерский баланс</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содержание и порядок составления бухгалтерского баланса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«Бухгалтерский (финансовый)  учет и отчетность» / Гавриленко Н.Г..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Бухгалтерский</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978-5-534-11999-2.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https://urait.ru/bcode/450660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Бухгалтерский</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978-5-534-12002-8.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https://urait.ru/bcode/454642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Бухгалтерский</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Островская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Покровская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978-5-534-12214-5.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https://urait.ru/bcode/450475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Бухгалтерская</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отчетность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Ковалева,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Бухгалтерская</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отчетность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978-5-4487-0105-4.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http://www.iprbookshop.ru/72534.html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90.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2023-2024_ФГОС3++2023_Бак-ОЗФО-Э(УАиА)(23)_plx_Бухгалтерский (финансовый)  учет и отчетность</dc:title>
  <dc:creator>FastReport.NET</dc:creator>
</cp:coreProperties>
</file>